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附件9</w:t>
      </w:r>
    </w:p>
    <w:p>
      <w:pPr>
        <w:ind w:firstLine="3224" w:firstLineChars="650"/>
        <w:rPr>
          <w:rFonts w:hint="eastAsia" w:ascii="方正小标宋简体" w:hAnsi="仿宋_GB2312" w:eastAsia="方正小标宋简体" w:cs="仿宋_GB2312"/>
          <w:sz w:val="24"/>
          <w:u w:val="single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法律监督案件结案回复函</w:t>
      </w:r>
    </w:p>
    <w:p>
      <w:pPr>
        <w:widowControl/>
        <w:spacing w:line="640" w:lineRule="exact"/>
        <w:jc w:val="right"/>
        <w:rPr>
          <w:rFonts w:eastAsia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  部门）</w:t>
      </w:r>
      <w:r>
        <w:rPr>
          <w:color w:val="000000"/>
          <w:sz w:val="32"/>
          <w:szCs w:val="32"/>
        </w:rPr>
        <w:t>监督</w:t>
      </w:r>
      <w:r>
        <w:rPr>
          <w:rFonts w:hint="eastAsia"/>
          <w:color w:val="000000"/>
          <w:sz w:val="32"/>
          <w:szCs w:val="32"/>
        </w:rPr>
        <w:t>结案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20第号</w:t>
      </w:r>
    </w:p>
    <w:p>
      <w:pPr>
        <w:widowControl/>
        <w:spacing w:line="64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本院</w:t>
      </w:r>
      <w:r>
        <w:rPr>
          <w:rFonts w:ascii="仿宋" w:hAnsi="仿宋" w:eastAsia="仿宋"/>
          <w:bCs/>
          <w:color w:val="000000"/>
          <w:sz w:val="32"/>
          <w:szCs w:val="32"/>
        </w:rPr>
        <w:t>举报中心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你部门移送的法律监督事项线索，我部门审查后，于年月日决定立案，经调查后于年月日作出法律监督决定，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（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监督决定情况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）         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640" w:lineRule="exac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pacing w:line="640" w:lineRule="exact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人民检察院</w:t>
      </w:r>
    </w:p>
    <w:p>
      <w:pPr>
        <w:widowControl/>
        <w:spacing w:line="640" w:lineRule="exact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部门</w:t>
      </w:r>
    </w:p>
    <w:p>
      <w:pPr>
        <w:widowControl/>
        <w:spacing w:line="640" w:lineRule="exact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06E6310F"/>
    <w:rsid w:val="11834BD0"/>
    <w:rsid w:val="16966169"/>
    <w:rsid w:val="2AC21DBE"/>
    <w:rsid w:val="301E305E"/>
    <w:rsid w:val="378D617B"/>
    <w:rsid w:val="37F3791F"/>
    <w:rsid w:val="5F4F2C85"/>
    <w:rsid w:val="617C4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